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71188" w14:textId="51256317" w:rsidR="00ED3E69" w:rsidRDefault="00ED3E69" w:rsidP="00C47C52">
      <w:pPr>
        <w:jc w:val="both"/>
        <w:rPr>
          <w:color w:val="FF0000"/>
        </w:rPr>
      </w:pPr>
      <w:r w:rsidRPr="00ED3E69">
        <w:rPr>
          <w:rFonts w:hint="eastAsia"/>
          <w:color w:val="FF0000"/>
        </w:rPr>
        <w:t>P</w:t>
      </w:r>
      <w:r w:rsidRPr="00ED3E69">
        <w:rPr>
          <w:color w:val="FF0000"/>
        </w:rPr>
        <w:t>lease use the reading guide to help you find the reading you need to answer the question. You must refer to at least one reading for each question. Use more if you need. Be careful to answer all the small question ask in the big question.</w:t>
      </w:r>
      <w:r>
        <w:rPr>
          <w:color w:val="FF0000"/>
        </w:rPr>
        <w:t xml:space="preserve"> Be clear and easy language.  </w:t>
      </w:r>
    </w:p>
    <w:p w14:paraId="225737A8" w14:textId="671FF893" w:rsidR="00332350" w:rsidRDefault="00332350" w:rsidP="00C47C52">
      <w:pPr>
        <w:jc w:val="both"/>
        <w:rPr>
          <w:color w:val="FF0000"/>
        </w:rPr>
      </w:pPr>
      <w:r>
        <w:rPr>
          <w:rFonts w:hint="eastAsia"/>
          <w:color w:val="FF0000"/>
        </w:rPr>
        <w:t>R</w:t>
      </w:r>
      <w:r>
        <w:rPr>
          <w:color w:val="FF0000"/>
        </w:rPr>
        <w:t>eading is here:</w:t>
      </w:r>
    </w:p>
    <w:p w14:paraId="509019E9" w14:textId="5D105CE2" w:rsidR="00332350" w:rsidRPr="00332350" w:rsidRDefault="00332350" w:rsidP="00C47C52">
      <w:pPr>
        <w:jc w:val="both"/>
        <w:rPr>
          <w:color w:val="00B0F0"/>
        </w:rPr>
      </w:pPr>
      <w:r w:rsidRPr="00332350">
        <w:rPr>
          <w:color w:val="00B0F0"/>
        </w:rPr>
        <w:t>https://drive.google.com/open?id=19Iq-fMh5CXn7kF1Julv2K8ixs3PYp2N1</w:t>
      </w:r>
      <w:bookmarkStart w:id="0" w:name="_GoBack"/>
      <w:bookmarkEnd w:id="0"/>
    </w:p>
    <w:p w14:paraId="7574E584" w14:textId="0871CFA1" w:rsidR="00317D5E" w:rsidRDefault="00317D5E" w:rsidP="00C47C52">
      <w:pPr>
        <w:jc w:val="both"/>
      </w:pPr>
      <w:r>
        <w:t>The rules about plagiarism still apply, so you should say where you got the ideas you’re using. Write</w:t>
      </w:r>
      <w:r w:rsidR="00D57009">
        <w:t xml:space="preserve"> </w:t>
      </w:r>
      <w:r>
        <w:t>something like “According to</w:t>
      </w:r>
      <w:r w:rsidRPr="00090F0E">
        <w:t xml:space="preserve"> </w:t>
      </w:r>
      <w:r w:rsidR="00090F0E" w:rsidRPr="00090F0E">
        <w:t>Lu and Fine</w:t>
      </w:r>
      <w:r>
        <w:t>...” or at the end of a sentence or paragraph write the</w:t>
      </w:r>
      <w:r w:rsidR="00D57009">
        <w:t xml:space="preserve"> </w:t>
      </w:r>
      <w:r>
        <w:t>source in parenthesis, like “</w:t>
      </w:r>
      <w:r w:rsidR="00090F0E">
        <w:t>Postmodernism argues that the belief that identities represent unchanging and eternal features of cultures is breaking down</w:t>
      </w:r>
      <w:r w:rsidR="00A37D55">
        <w:t xml:space="preserve"> </w:t>
      </w:r>
      <w:r>
        <w:t>(lecture).”</w:t>
      </w:r>
    </w:p>
    <w:p w14:paraId="5D65380A" w14:textId="73AC07A3" w:rsidR="00AB50DF" w:rsidRDefault="00AB50DF" w:rsidP="00C47C52">
      <w:pPr>
        <w:jc w:val="both"/>
      </w:pPr>
      <w:r>
        <w:t xml:space="preserve">Typically, unless a reading is mentioned as optional, it’s a good idea to </w:t>
      </w:r>
      <w:r w:rsidR="003D11E5">
        <w:t>include it in your response if it’s suggested to be relevant to a particular question.</w:t>
      </w:r>
    </w:p>
    <w:p w14:paraId="00B62BF0" w14:textId="77777777" w:rsidR="003B5659" w:rsidRDefault="00D007FF" w:rsidP="00C47C52">
      <w:pPr>
        <w:jc w:val="both"/>
      </w:pPr>
      <w:r>
        <w:t>Good answers will be well-organized, legible, and directed towards readings and classes. Simply repeating material is a minimal approach and will receive a minimal grade. Insight into the course materials, synthesis of ideas and creative use of examples are all strongly encouraged.</w:t>
      </w:r>
      <w:r w:rsidR="00BE44E5">
        <w:t xml:space="preserve"> (Note the use of the word ‘strongly’ in the last sentence.)</w:t>
      </w:r>
    </w:p>
    <w:p w14:paraId="5538E30E" w14:textId="77777777" w:rsidR="003B5659" w:rsidRDefault="003B5659" w:rsidP="00C47C52">
      <w:pPr>
        <w:jc w:val="both"/>
      </w:pPr>
    </w:p>
    <w:p w14:paraId="0F189DF8" w14:textId="67C03EDF" w:rsidR="00C90E36" w:rsidRPr="003B5659" w:rsidRDefault="00A0325B" w:rsidP="00C47C52">
      <w:pPr>
        <w:jc w:val="both"/>
        <w:rPr>
          <w:color w:val="FF0000"/>
        </w:rPr>
      </w:pPr>
      <w:r w:rsidRPr="003B5659">
        <w:rPr>
          <w:b/>
          <w:color w:val="FF0000"/>
        </w:rPr>
        <w:t>Questions</w:t>
      </w:r>
    </w:p>
    <w:p w14:paraId="5BEACB49" w14:textId="1C2D3FFE" w:rsidR="00180088" w:rsidRDefault="00CB27A1" w:rsidP="00180088">
      <w:pPr>
        <w:pStyle w:val="a9"/>
        <w:numPr>
          <w:ilvl w:val="0"/>
          <w:numId w:val="1"/>
        </w:numPr>
        <w:spacing w:line="360" w:lineRule="auto"/>
        <w:jc w:val="both"/>
      </w:pPr>
      <w:r>
        <w:t xml:space="preserve">Does it make sense to speak of food as being </w:t>
      </w:r>
      <w:r w:rsidRPr="00B1503C">
        <w:rPr>
          <w:i/>
        </w:rPr>
        <w:t>authentic</w:t>
      </w:r>
      <w:r>
        <w:t>?</w:t>
      </w:r>
      <w:r w:rsidR="002C3A9A">
        <w:t xml:space="preserve"> Is authentic food better than food that is </w:t>
      </w:r>
      <w:r w:rsidR="00491658">
        <w:t>less authentic</w:t>
      </w:r>
      <w:r w:rsidR="002C3A9A">
        <w:t>? Be sure to explain how authenticity is used in the readings, as different authors seem to use that word differently. Pay particular attention to the readings on immigrant and national experiences as well as the course discussions of postmodernism</w:t>
      </w:r>
      <w:r w:rsidR="001B6EB9">
        <w:t xml:space="preserve"> (though don’t feel compelled to talk about both the Indian and Mexican experiences as there won’t be enough time)</w:t>
      </w:r>
      <w:r w:rsidR="002C3A9A">
        <w:t xml:space="preserve">. </w:t>
      </w:r>
      <w:r w:rsidR="00F9716A">
        <w:t xml:space="preserve">Given that the </w:t>
      </w:r>
      <w:r w:rsidR="00F9716A" w:rsidRPr="00F9716A">
        <w:t xml:space="preserve">Freedman and </w:t>
      </w:r>
      <w:proofErr w:type="spellStart"/>
      <w:r w:rsidR="00F9716A" w:rsidRPr="00F9716A">
        <w:t>Jurafsky</w:t>
      </w:r>
      <w:proofErr w:type="spellEnd"/>
      <w:r w:rsidR="00F9716A">
        <w:t xml:space="preserve"> piece on potato chip advertising includes ‘authenticity’ in its name, it would behoove you to see how it might be relevant.</w:t>
      </w:r>
      <w:r w:rsidR="001B6EB9">
        <w:t xml:space="preserve"> </w:t>
      </w:r>
    </w:p>
    <w:p w14:paraId="62986609" w14:textId="76B4992D" w:rsidR="00D57009" w:rsidRDefault="00090F0E" w:rsidP="00C47C52">
      <w:pPr>
        <w:pStyle w:val="a9"/>
        <w:numPr>
          <w:ilvl w:val="0"/>
          <w:numId w:val="1"/>
        </w:numPr>
        <w:spacing w:line="360" w:lineRule="auto"/>
        <w:jc w:val="both"/>
      </w:pPr>
      <w:r>
        <w:t xml:space="preserve">How has food acted as a way to perform identities (gender, racial/ethnic and class) in the United States? </w:t>
      </w:r>
      <w:r w:rsidR="00495DE1">
        <w:t xml:space="preserve">Do the advantages of certain identities (like being able to have others accept your performance as an upper class white) get undercut by others (like being seen as a woman)? </w:t>
      </w:r>
      <w:r w:rsidR="002C3A9A">
        <w:t xml:space="preserve">If so, how? </w:t>
      </w:r>
      <w:r w:rsidR="00180088">
        <w:t xml:space="preserve">All the readings from the course except the initial </w:t>
      </w:r>
      <w:proofErr w:type="spellStart"/>
      <w:r w:rsidR="00180088">
        <w:t>Collingham</w:t>
      </w:r>
      <w:proofErr w:type="spellEnd"/>
      <w:r w:rsidR="00180088">
        <w:t xml:space="preserve"> reading on WWII are germane.</w:t>
      </w:r>
      <w:r w:rsidR="00495DE1">
        <w:t xml:space="preserve"> The</w:t>
      </w:r>
      <w:r w:rsidR="00495DE1" w:rsidRPr="00495DE1">
        <w:t xml:space="preserve"> Cairns</w:t>
      </w:r>
      <w:r w:rsidR="00495DE1">
        <w:t xml:space="preserve"> et al. piece</w:t>
      </w:r>
      <w:r w:rsidR="00495DE1" w:rsidRPr="00495DE1">
        <w:t>, "Caring About Food: Doing Gender in the Foodie Kitchen</w:t>
      </w:r>
      <w:r w:rsidR="00495DE1">
        <w:t>,</w:t>
      </w:r>
      <w:r w:rsidR="00495DE1" w:rsidRPr="00495DE1">
        <w:t>"</w:t>
      </w:r>
      <w:r w:rsidR="00495DE1">
        <w:t xml:space="preserve"> however, deserves especial attention.</w:t>
      </w:r>
      <w:r w:rsidR="0013613D">
        <w:t xml:space="preserve"> The Tuchman and Levine “Safe </w:t>
      </w:r>
      <w:proofErr w:type="spellStart"/>
      <w:r w:rsidR="0013613D">
        <w:t>Trefy</w:t>
      </w:r>
      <w:proofErr w:type="spellEnd"/>
      <w:r w:rsidR="0013613D">
        <w:t>” is less theoretical than the Cairns piece but is full of examples</w:t>
      </w:r>
      <w:r w:rsidR="008F785C">
        <w:t xml:space="preserve"> (as is class discussion)</w:t>
      </w:r>
      <w:r w:rsidR="0013613D">
        <w:t>.</w:t>
      </w:r>
    </w:p>
    <w:p w14:paraId="6D3690AB" w14:textId="77777777" w:rsidR="009E4380" w:rsidRDefault="009E4380" w:rsidP="009E4380">
      <w:pPr>
        <w:pStyle w:val="a9"/>
      </w:pPr>
    </w:p>
    <w:p w14:paraId="2F0E7B98" w14:textId="77777777" w:rsidR="009E4380" w:rsidRDefault="009E4380" w:rsidP="009E4380">
      <w:pPr>
        <w:pStyle w:val="a9"/>
        <w:spacing w:line="360" w:lineRule="auto"/>
        <w:ind w:left="1080"/>
        <w:jc w:val="both"/>
      </w:pPr>
    </w:p>
    <w:p w14:paraId="5D356C16" w14:textId="357ABC91" w:rsidR="00A60901" w:rsidRDefault="00A60901" w:rsidP="00A60901">
      <w:pPr>
        <w:pStyle w:val="a9"/>
        <w:numPr>
          <w:ilvl w:val="0"/>
          <w:numId w:val="1"/>
        </w:numPr>
        <w:tabs>
          <w:tab w:val="left" w:pos="1080"/>
        </w:tabs>
        <w:spacing w:line="360" w:lineRule="auto"/>
        <w:jc w:val="both"/>
      </w:pPr>
      <w:r>
        <w:lastRenderedPageBreak/>
        <w:t xml:space="preserve">What happens when the </w:t>
      </w:r>
      <w:proofErr w:type="spellStart"/>
      <w:r>
        <w:t>foodways</w:t>
      </w:r>
      <w:proofErr w:type="spellEnd"/>
      <w:r>
        <w:t xml:space="preserve"> of immigrants collide with American ways of food? Look particularly at the Chinese experience. How has Chinese food in the United States evolved and fragmented? What has driven that change? Look especially at readings and material from weeks three and four.</w:t>
      </w:r>
      <w:r w:rsidR="00F16EFC">
        <w:t xml:space="preserve"> It might be helpful to look at the optional </w:t>
      </w:r>
      <w:proofErr w:type="spellStart"/>
      <w:r w:rsidR="00F16EFC">
        <w:t>Levenstein</w:t>
      </w:r>
      <w:proofErr w:type="spellEnd"/>
      <w:r w:rsidR="00F16EFC">
        <w:t xml:space="preserve"> reading on the fate of Italian food in the US.</w:t>
      </w:r>
      <w:r w:rsidR="00A86074">
        <w:t xml:space="preserve"> The term ‘</w:t>
      </w:r>
      <w:proofErr w:type="spellStart"/>
      <w:r w:rsidR="00A86074">
        <w:t>foodways</w:t>
      </w:r>
      <w:proofErr w:type="spellEnd"/>
      <w:r w:rsidR="00A86074">
        <w:t>’ includes everything about how a particular group acquires, prepares and consumes food, from the choice of ingredients to cooking methods to rituals around meals and ideas about manners.</w:t>
      </w:r>
    </w:p>
    <w:p w14:paraId="55E83B3F" w14:textId="77777777" w:rsidR="009E4380" w:rsidRDefault="009E4380" w:rsidP="009E4380">
      <w:pPr>
        <w:pStyle w:val="a9"/>
        <w:spacing w:line="360" w:lineRule="auto"/>
        <w:ind w:left="1080"/>
        <w:jc w:val="both"/>
      </w:pPr>
    </w:p>
    <w:p w14:paraId="533C2ADF" w14:textId="062120D3" w:rsidR="0060660A" w:rsidRDefault="0006721A" w:rsidP="002D67AC">
      <w:pPr>
        <w:pStyle w:val="a9"/>
        <w:numPr>
          <w:ilvl w:val="0"/>
          <w:numId w:val="1"/>
        </w:numPr>
        <w:tabs>
          <w:tab w:val="left" w:pos="1080"/>
        </w:tabs>
        <w:spacing w:line="360" w:lineRule="auto"/>
        <w:jc w:val="both"/>
      </w:pPr>
      <w:bookmarkStart w:id="1" w:name="_Hlk513395316"/>
      <w:r>
        <w:t>How has food helped build national identities? Compare and contrast the Mexican</w:t>
      </w:r>
      <w:r w:rsidR="007F2696">
        <w:t xml:space="preserve"> (Pilcher reading)</w:t>
      </w:r>
      <w:r>
        <w:t xml:space="preserve">, Indian </w:t>
      </w:r>
      <w:r w:rsidR="007F2696">
        <w:t>(</w:t>
      </w:r>
      <w:r w:rsidR="007F2696">
        <w:rPr>
          <w:rFonts w:ascii="Arial" w:hAnsi="Arial" w:cs="Arial"/>
          <w:sz w:val="20"/>
          <w:szCs w:val="20"/>
        </w:rPr>
        <w:t>Appadurai</w:t>
      </w:r>
      <w:r w:rsidR="007F2696">
        <w:t xml:space="preserve"> reading) </w:t>
      </w:r>
      <w:r>
        <w:t>and American experiences</w:t>
      </w:r>
      <w:r w:rsidR="007F2696">
        <w:t xml:space="preserve"> </w:t>
      </w:r>
      <w:r>
        <w:t>(the Carroll reading from 4/11</w:t>
      </w:r>
      <w:r w:rsidR="007F2696">
        <w:t>, plus numerous examples from class</w:t>
      </w:r>
      <w:r>
        <w:t>.)</w:t>
      </w:r>
    </w:p>
    <w:bookmarkEnd w:id="1"/>
    <w:p w14:paraId="50E53DB8" w14:textId="77777777" w:rsidR="00B05DFA" w:rsidRPr="00B05DFA" w:rsidRDefault="00B05DFA" w:rsidP="00B05DFA">
      <w:pPr>
        <w:pStyle w:val="a9"/>
        <w:ind w:left="1080"/>
      </w:pPr>
    </w:p>
    <w:sectPr w:rsidR="00B05DFA" w:rsidRPr="00B05DF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2CC9E" w14:textId="77777777" w:rsidR="005B39A7" w:rsidRDefault="005B39A7" w:rsidP="00FC6F3F">
      <w:pPr>
        <w:spacing w:after="0" w:line="240" w:lineRule="auto"/>
      </w:pPr>
      <w:r>
        <w:separator/>
      </w:r>
    </w:p>
  </w:endnote>
  <w:endnote w:type="continuationSeparator" w:id="0">
    <w:p w14:paraId="69FD41BA" w14:textId="77777777" w:rsidR="005B39A7" w:rsidRDefault="005B39A7" w:rsidP="00FC6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8278C" w14:textId="77777777" w:rsidR="00FC6F3F" w:rsidRDefault="00FC6F3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E7871" w14:textId="77777777" w:rsidR="00FC6F3F" w:rsidRDefault="00FC6F3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AF51C" w14:textId="77777777" w:rsidR="00FC6F3F" w:rsidRDefault="00FC6F3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A173B" w14:textId="77777777" w:rsidR="005B39A7" w:rsidRDefault="005B39A7" w:rsidP="00FC6F3F">
      <w:pPr>
        <w:spacing w:after="0" w:line="240" w:lineRule="auto"/>
      </w:pPr>
      <w:r>
        <w:separator/>
      </w:r>
    </w:p>
  </w:footnote>
  <w:footnote w:type="continuationSeparator" w:id="0">
    <w:p w14:paraId="7EAD11A3" w14:textId="77777777" w:rsidR="005B39A7" w:rsidRDefault="005B39A7" w:rsidP="00FC6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DA115" w14:textId="77777777" w:rsidR="00FC6F3F" w:rsidRDefault="00FC6F3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8663" w14:textId="417889FF" w:rsidR="00FC6F3F" w:rsidRDefault="00FC6F3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12107" w14:textId="77777777" w:rsidR="00FC6F3F" w:rsidRDefault="00FC6F3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E12433"/>
    <w:multiLevelType w:val="hybridMultilevel"/>
    <w:tmpl w:val="F2FC60E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0A"/>
    <w:rsid w:val="0006721A"/>
    <w:rsid w:val="00090F0E"/>
    <w:rsid w:val="000D1E0A"/>
    <w:rsid w:val="0013613D"/>
    <w:rsid w:val="00180088"/>
    <w:rsid w:val="001B6EB9"/>
    <w:rsid w:val="00226526"/>
    <w:rsid w:val="00257DB7"/>
    <w:rsid w:val="00266F8A"/>
    <w:rsid w:val="002C3A9A"/>
    <w:rsid w:val="002D67AC"/>
    <w:rsid w:val="00317D5E"/>
    <w:rsid w:val="00332350"/>
    <w:rsid w:val="00370447"/>
    <w:rsid w:val="00380B5B"/>
    <w:rsid w:val="00393F6C"/>
    <w:rsid w:val="003A6845"/>
    <w:rsid w:val="003B5659"/>
    <w:rsid w:val="003D11E5"/>
    <w:rsid w:val="0044216A"/>
    <w:rsid w:val="00491658"/>
    <w:rsid w:val="00495DE1"/>
    <w:rsid w:val="00522E04"/>
    <w:rsid w:val="005B39A7"/>
    <w:rsid w:val="005E6A13"/>
    <w:rsid w:val="0060660A"/>
    <w:rsid w:val="00632A45"/>
    <w:rsid w:val="00681E9B"/>
    <w:rsid w:val="006F7ADE"/>
    <w:rsid w:val="0074712F"/>
    <w:rsid w:val="007827DC"/>
    <w:rsid w:val="00793E75"/>
    <w:rsid w:val="007E027A"/>
    <w:rsid w:val="007E41E1"/>
    <w:rsid w:val="007F2696"/>
    <w:rsid w:val="0086606E"/>
    <w:rsid w:val="00866759"/>
    <w:rsid w:val="008F785C"/>
    <w:rsid w:val="009C2572"/>
    <w:rsid w:val="009E4380"/>
    <w:rsid w:val="009F133B"/>
    <w:rsid w:val="00A0325B"/>
    <w:rsid w:val="00A37D55"/>
    <w:rsid w:val="00A60901"/>
    <w:rsid w:val="00A86074"/>
    <w:rsid w:val="00AB50DF"/>
    <w:rsid w:val="00AD02FD"/>
    <w:rsid w:val="00B05DFA"/>
    <w:rsid w:val="00B1503C"/>
    <w:rsid w:val="00B779D4"/>
    <w:rsid w:val="00BE44E5"/>
    <w:rsid w:val="00C044C7"/>
    <w:rsid w:val="00C47C52"/>
    <w:rsid w:val="00C67886"/>
    <w:rsid w:val="00C73F34"/>
    <w:rsid w:val="00C90E36"/>
    <w:rsid w:val="00CB27A1"/>
    <w:rsid w:val="00CC0F3F"/>
    <w:rsid w:val="00D007FF"/>
    <w:rsid w:val="00D37902"/>
    <w:rsid w:val="00D57009"/>
    <w:rsid w:val="00D94FA4"/>
    <w:rsid w:val="00DA2614"/>
    <w:rsid w:val="00DD6958"/>
    <w:rsid w:val="00ED3E69"/>
    <w:rsid w:val="00F13802"/>
    <w:rsid w:val="00F16EFC"/>
    <w:rsid w:val="00F301BC"/>
    <w:rsid w:val="00F84DE8"/>
    <w:rsid w:val="00F9716A"/>
    <w:rsid w:val="00FB6DD6"/>
    <w:rsid w:val="00FC6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79A35"/>
  <w15:chartTrackingRefBased/>
  <w15:docId w15:val="{6CED6BCC-DAD1-4377-8AA2-79149841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E0A"/>
    <w:rPr>
      <w:color w:val="0563C1" w:themeColor="hyperlink"/>
      <w:u w:val="single"/>
    </w:rPr>
  </w:style>
  <w:style w:type="character" w:styleId="a4">
    <w:name w:val="Unresolved Mention"/>
    <w:basedOn w:val="a0"/>
    <w:uiPriority w:val="99"/>
    <w:semiHidden/>
    <w:unhideWhenUsed/>
    <w:rsid w:val="000D1E0A"/>
    <w:rPr>
      <w:color w:val="808080"/>
      <w:shd w:val="clear" w:color="auto" w:fill="E6E6E6"/>
    </w:rPr>
  </w:style>
  <w:style w:type="paragraph" w:styleId="a5">
    <w:name w:val="header"/>
    <w:basedOn w:val="a"/>
    <w:link w:val="a6"/>
    <w:uiPriority w:val="99"/>
    <w:unhideWhenUsed/>
    <w:rsid w:val="00FC6F3F"/>
    <w:pPr>
      <w:tabs>
        <w:tab w:val="center" w:pos="4680"/>
        <w:tab w:val="right" w:pos="9360"/>
      </w:tabs>
      <w:spacing w:after="0" w:line="240" w:lineRule="auto"/>
    </w:pPr>
  </w:style>
  <w:style w:type="character" w:customStyle="1" w:styleId="a6">
    <w:name w:val="页眉 字符"/>
    <w:basedOn w:val="a0"/>
    <w:link w:val="a5"/>
    <w:uiPriority w:val="99"/>
    <w:rsid w:val="00FC6F3F"/>
  </w:style>
  <w:style w:type="paragraph" w:styleId="a7">
    <w:name w:val="footer"/>
    <w:basedOn w:val="a"/>
    <w:link w:val="a8"/>
    <w:uiPriority w:val="99"/>
    <w:unhideWhenUsed/>
    <w:rsid w:val="00FC6F3F"/>
    <w:pPr>
      <w:tabs>
        <w:tab w:val="center" w:pos="4680"/>
        <w:tab w:val="right" w:pos="9360"/>
      </w:tabs>
      <w:spacing w:after="0" w:line="240" w:lineRule="auto"/>
    </w:pPr>
  </w:style>
  <w:style w:type="character" w:customStyle="1" w:styleId="a8">
    <w:name w:val="页脚 字符"/>
    <w:basedOn w:val="a0"/>
    <w:link w:val="a7"/>
    <w:uiPriority w:val="99"/>
    <w:rsid w:val="00FC6F3F"/>
  </w:style>
  <w:style w:type="paragraph" w:styleId="a9">
    <w:name w:val="List Paragraph"/>
    <w:basedOn w:val="a"/>
    <w:uiPriority w:val="34"/>
    <w:qFormat/>
    <w:rsid w:val="00D570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Troutman</dc:creator>
  <cp:keywords/>
  <dc:description/>
  <cp:lastModifiedBy>james Wu</cp:lastModifiedBy>
  <cp:revision>7</cp:revision>
  <cp:lastPrinted>2019-04-20T17:52:00Z</cp:lastPrinted>
  <dcterms:created xsi:type="dcterms:W3CDTF">2019-04-18T03:11:00Z</dcterms:created>
  <dcterms:modified xsi:type="dcterms:W3CDTF">2019-04-20T23:27:00Z</dcterms:modified>
</cp:coreProperties>
</file>